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16F1" w14:textId="77777777" w:rsidR="006C1B7E" w:rsidRDefault="008A41B3">
      <w:pPr>
        <w:spacing w:after="0" w:line="276" w:lineRule="auto"/>
        <w:ind w:firstLine="709"/>
        <w:jc w:val="both"/>
      </w:pPr>
      <w:r>
        <w:t>Министерством спорта Нижегородской области поддержка по социализации и реабилитации участников СВО реализуется по нескольким направлениям: секционная работа для участников СВО и членов их семей, а также пользование спортивными объектами.</w:t>
      </w:r>
    </w:p>
    <w:p w14:paraId="075A8458" w14:textId="041C8BA4" w:rsidR="006C1B7E" w:rsidRDefault="008A41B3" w:rsidP="00C64631">
      <w:pPr>
        <w:spacing w:after="0" w:line="276" w:lineRule="auto"/>
        <w:ind w:firstLine="709"/>
        <w:jc w:val="both"/>
      </w:pPr>
      <w:r>
        <w:t xml:space="preserve">На </w:t>
      </w:r>
      <w:r>
        <w:t xml:space="preserve">сегодняшний день на территории Нижегородской области </w:t>
      </w:r>
      <w:r>
        <w:t xml:space="preserve">119 </w:t>
      </w:r>
      <w:r>
        <w:t>спортивных объектов предоставляют возможность заниматься спортом в различных секциях участникам СВО</w:t>
      </w:r>
      <w:r>
        <w:t xml:space="preserve">, </w:t>
      </w:r>
      <w:r>
        <w:t>в том числе членам их семей</w:t>
      </w:r>
      <w:r>
        <w:t xml:space="preserve">. </w:t>
      </w:r>
      <w:bookmarkStart w:id="0" w:name="_GoBack"/>
      <w:bookmarkEnd w:id="0"/>
    </w:p>
    <w:p w14:paraId="3693CC6E" w14:textId="77777777" w:rsidR="006C1B7E" w:rsidRDefault="008A41B3">
      <w:pPr>
        <w:spacing w:after="0" w:line="276" w:lineRule="auto"/>
        <w:ind w:firstLine="709"/>
        <w:jc w:val="both"/>
      </w:pPr>
      <w:r>
        <w:t>Наиболее посещаемы бассейны</w:t>
      </w:r>
      <w:r>
        <w:t xml:space="preserve">, </w:t>
      </w:r>
      <w:r>
        <w:t>ледовые арены</w:t>
      </w:r>
      <w:r>
        <w:t xml:space="preserve">, </w:t>
      </w:r>
      <w:r>
        <w:t>универсальные и тренажерные залы</w:t>
      </w:r>
      <w:r>
        <w:t>.</w:t>
      </w:r>
    </w:p>
    <w:p w14:paraId="5F167518" w14:textId="77777777" w:rsidR="006C1B7E" w:rsidRDefault="008A41B3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наибольшего вовлечения участников СВО</w:t>
      </w:r>
      <w:r>
        <w:rPr>
          <w:sz w:val="28"/>
          <w:szCs w:val="28"/>
        </w:rPr>
        <w:t xml:space="preserve"> в систематические занятия спортом реализуется региональный проект «</w:t>
      </w:r>
      <w:proofErr w:type="spellStart"/>
      <w:r>
        <w:rPr>
          <w:sz w:val="28"/>
          <w:szCs w:val="28"/>
        </w:rPr>
        <w:t>СВОй</w:t>
      </w:r>
      <w:proofErr w:type="spellEnd"/>
      <w:r>
        <w:rPr>
          <w:sz w:val="28"/>
          <w:szCs w:val="28"/>
        </w:rPr>
        <w:t xml:space="preserve"> ФОК»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объединяет жителей муниципалитетов региона в рамках встреч на базе </w:t>
      </w:r>
      <w:proofErr w:type="spellStart"/>
      <w:r>
        <w:rPr>
          <w:sz w:val="28"/>
          <w:szCs w:val="28"/>
        </w:rPr>
        <w:t>ФОКов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Для мужчин здесь прошли мотивационные беседы с участниками программы «Герои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Нижегородская обла</w:t>
      </w:r>
      <w:r>
        <w:rPr>
          <w:sz w:val="28"/>
          <w:szCs w:val="28"/>
        </w:rPr>
        <w:t>сть»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их семей </w:t>
      </w:r>
      <w:r>
        <w:t>–</w:t>
      </w:r>
      <w:r>
        <w:rPr>
          <w:sz w:val="28"/>
          <w:szCs w:val="28"/>
        </w:rPr>
        <w:t xml:space="preserve"> спортивные активности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Жены поучаствовали в фитнес</w:t>
      </w:r>
      <w:r>
        <w:rPr>
          <w:sz w:val="28"/>
          <w:szCs w:val="28"/>
        </w:rPr>
        <w:t>-</w:t>
      </w:r>
      <w:r>
        <w:rPr>
          <w:sz w:val="28"/>
          <w:szCs w:val="28"/>
        </w:rPr>
        <w:t>тренировках и занятиях по разным видам спорта</w:t>
      </w:r>
      <w:r>
        <w:rPr>
          <w:sz w:val="28"/>
          <w:szCs w:val="28"/>
        </w:rPr>
        <w:t xml:space="preserve">, а дети </w:t>
      </w:r>
      <w:r>
        <w:t>–</w:t>
      </w:r>
      <w:r>
        <w:rPr>
          <w:sz w:val="28"/>
          <w:szCs w:val="28"/>
        </w:rPr>
        <w:t xml:space="preserve"> в спортивных мастер</w:t>
      </w:r>
      <w:r>
        <w:rPr>
          <w:sz w:val="28"/>
          <w:szCs w:val="28"/>
        </w:rPr>
        <w:t>-</w:t>
      </w:r>
      <w:r>
        <w:rPr>
          <w:sz w:val="28"/>
          <w:szCs w:val="28"/>
        </w:rPr>
        <w:t>классах и ознакомительном выполнении нормативов ВФСК ГТО</w:t>
      </w:r>
      <w:r>
        <w:rPr>
          <w:sz w:val="28"/>
          <w:szCs w:val="28"/>
        </w:rPr>
        <w:t>. В завершении встреч все участники посмотрели инфра</w:t>
      </w:r>
      <w:r>
        <w:rPr>
          <w:sz w:val="28"/>
          <w:szCs w:val="28"/>
        </w:rPr>
        <w:t xml:space="preserve">структуру объектов и узнали о секциях, </w:t>
      </w:r>
      <w:r>
        <w:rPr>
          <w:sz w:val="28"/>
          <w:szCs w:val="28"/>
        </w:rPr>
        <w:t>доступных для занятий на безвозмездной основе</w:t>
      </w:r>
      <w:r>
        <w:rPr>
          <w:sz w:val="28"/>
          <w:szCs w:val="28"/>
        </w:rPr>
        <w:t>.</w:t>
      </w:r>
    </w:p>
    <w:p w14:paraId="7B971173" w14:textId="77777777" w:rsidR="006C1B7E" w:rsidRDefault="008A41B3">
      <w:pPr>
        <w:spacing w:after="0" w:line="276" w:lineRule="auto"/>
        <w:ind w:firstLine="709"/>
        <w:jc w:val="both"/>
      </w:pPr>
      <w:r>
        <w:t xml:space="preserve">В 2026 </w:t>
      </w:r>
      <w:r>
        <w:t>году на территории Нижегородской области будет проведена Спартакиада ветеранов боевых действий Нижегородской области по десяти спортивным дисциплинам</w:t>
      </w:r>
      <w:r>
        <w:t>. Проект охват</w:t>
      </w:r>
      <w:r>
        <w:t xml:space="preserve">ит 50 муниципалитетов. </w:t>
      </w:r>
    </w:p>
    <w:p w14:paraId="6D857305" w14:textId="77777777" w:rsidR="006C1B7E" w:rsidRDefault="008A41B3">
      <w:pPr>
        <w:spacing w:after="0" w:line="276" w:lineRule="auto"/>
        <w:ind w:firstLine="709"/>
        <w:jc w:val="both"/>
      </w:pPr>
      <w:r>
        <w:t>Спартакиада является отборочным этапом для формирования сборной команды от региона на Всероссийский физкультурно</w:t>
      </w:r>
      <w:r>
        <w:t>-</w:t>
      </w:r>
      <w:r>
        <w:t>инклюзивный фестиваль среди ветеранов боевых действий «Кубок Мужества»</w:t>
      </w:r>
      <w:r>
        <w:t xml:space="preserve">, </w:t>
      </w:r>
      <w:r>
        <w:t xml:space="preserve">Всероссийское комплексное </w:t>
      </w:r>
      <w:r>
        <w:t>мероприятие среди ветеранов СВО «Кубок Защитников Отечества»</w:t>
      </w:r>
      <w:r>
        <w:t xml:space="preserve">, </w:t>
      </w:r>
      <w:r>
        <w:t>а также иные физкультурные спортивные мероприятия для ветеранов боевых действий и ветеранов СВО</w:t>
      </w:r>
      <w:r>
        <w:t>.</w:t>
      </w:r>
    </w:p>
    <w:p w14:paraId="339A659A" w14:textId="77777777" w:rsidR="006C1B7E" w:rsidRDefault="008A41B3">
      <w:pPr>
        <w:spacing w:after="0" w:line="276" w:lineRule="auto"/>
        <w:ind w:firstLine="709"/>
        <w:jc w:val="both"/>
      </w:pPr>
      <w:r>
        <w:t>Для занятий адаптивными видами спорта на территории Нижегородской области был открыт Региональный</w:t>
      </w:r>
      <w:r>
        <w:t xml:space="preserve"> центр по адаптивным видам спорта</w:t>
      </w:r>
      <w:r>
        <w:t>.</w:t>
      </w:r>
    </w:p>
    <w:p w14:paraId="4538963E" w14:textId="77777777" w:rsidR="006C1B7E" w:rsidRDefault="008A41B3">
      <w:pPr>
        <w:spacing w:after="0" w:line="276" w:lineRule="auto"/>
        <w:ind w:firstLine="720"/>
        <w:jc w:val="both"/>
      </w:pPr>
      <w:r>
        <w:t>Центр является ключевым элементом единой экосистемы региона по развитию адаптивного спорта и вовлечению в физкультуру и спорт участников СВО и членов их семей</w:t>
      </w:r>
      <w:r>
        <w:t xml:space="preserve">. </w:t>
      </w:r>
      <w:r>
        <w:t>Министерством спорта Нижегородской области совместно с Центро</w:t>
      </w:r>
      <w:r>
        <w:t>м прорабатывается единая методология по развитию данных направлений на территории всего региона</w:t>
      </w:r>
      <w:r>
        <w:t xml:space="preserve">, </w:t>
      </w:r>
      <w:r>
        <w:t>которая может быть масштабирована на другие субъекты РФ</w:t>
      </w:r>
      <w:r>
        <w:t>.</w:t>
      </w:r>
    </w:p>
    <w:p w14:paraId="26E8A570" w14:textId="77777777" w:rsidR="006C1B7E" w:rsidRDefault="008A41B3">
      <w:pPr>
        <w:spacing w:after="0" w:line="276" w:lineRule="auto"/>
        <w:ind w:firstLine="720"/>
        <w:jc w:val="both"/>
      </w:pPr>
      <w:r>
        <w:t>Центр состоит из двух блоков</w:t>
      </w:r>
      <w:r>
        <w:t xml:space="preserve">: </w:t>
      </w:r>
      <w:r>
        <w:t>спортивного и филиала Регионального центра спортивной медицины</w:t>
      </w:r>
      <w:r>
        <w:t xml:space="preserve">, </w:t>
      </w:r>
      <w:r>
        <w:t xml:space="preserve">который </w:t>
      </w:r>
      <w:r>
        <w:t>полностью ориентирован на предоставление медико</w:t>
      </w:r>
      <w:r>
        <w:t>-</w:t>
      </w:r>
      <w:r>
        <w:t xml:space="preserve">биологического обеспечения спортсменам по </w:t>
      </w:r>
      <w:r>
        <w:lastRenderedPageBreak/>
        <w:t>адаптивным видам спорта</w:t>
      </w:r>
      <w:r>
        <w:t xml:space="preserve">. </w:t>
      </w:r>
      <w:r>
        <w:t>В состав спортивного блока комплекса входит универсальный зал с паркетом для игровых и командных видов спорта</w:t>
      </w:r>
      <w:r>
        <w:t xml:space="preserve">, </w:t>
      </w:r>
      <w:r>
        <w:t>ледовая арена с расширенными с</w:t>
      </w:r>
      <w:r>
        <w:t xml:space="preserve">камейками запасных и прозрачными бортами специально для тренировок и соревнований по </w:t>
      </w:r>
      <w:proofErr w:type="spellStart"/>
      <w:r>
        <w:t>следж</w:t>
      </w:r>
      <w:proofErr w:type="spellEnd"/>
      <w:r>
        <w:t>-</w:t>
      </w:r>
      <w:r>
        <w:t>хоккею</w:t>
      </w:r>
      <w:r>
        <w:t xml:space="preserve">, </w:t>
      </w:r>
      <w:r>
        <w:t xml:space="preserve">спортивный бассейн на шесть </w:t>
      </w:r>
      <w:r>
        <w:t>25-</w:t>
      </w:r>
      <w:r>
        <w:t>метровых дорожек</w:t>
      </w:r>
      <w:r>
        <w:t xml:space="preserve">, </w:t>
      </w:r>
      <w:r>
        <w:t>малый бассейн для обучения плаванию</w:t>
      </w:r>
      <w:r>
        <w:t xml:space="preserve">, </w:t>
      </w:r>
      <w:r>
        <w:t xml:space="preserve">терапевтическая ванна для проведения специализированных занятий </w:t>
      </w:r>
      <w:r>
        <w:t>(</w:t>
      </w:r>
      <w:r>
        <w:t>все тр</w:t>
      </w:r>
      <w:r>
        <w:t>и чаши оборудованы специализированным подъемником для спуска спортсменов с ПОДА</w:t>
      </w:r>
      <w:r>
        <w:t xml:space="preserve">), </w:t>
      </w:r>
      <w:r>
        <w:t>залом пауэрлифтинга</w:t>
      </w:r>
      <w:r>
        <w:t xml:space="preserve">, </w:t>
      </w:r>
      <w:r>
        <w:t>залом для проведения тренировок по адаптивной физкультуре</w:t>
      </w:r>
      <w:r>
        <w:t xml:space="preserve">, </w:t>
      </w:r>
      <w:r>
        <w:t>двумя залами «сухого» плавания</w:t>
      </w:r>
      <w:r>
        <w:t xml:space="preserve">, </w:t>
      </w:r>
      <w:r>
        <w:t>футбольным полем с искусственным покрытием</w:t>
      </w:r>
      <w:r>
        <w:t xml:space="preserve">, </w:t>
      </w:r>
      <w:r>
        <w:t>которое подходит д</w:t>
      </w:r>
      <w:r>
        <w:t>ля проведения соревнований по футболу слепых</w:t>
      </w:r>
      <w:r>
        <w:t xml:space="preserve">. </w:t>
      </w:r>
    </w:p>
    <w:p w14:paraId="461F7628" w14:textId="77777777" w:rsidR="006C1B7E" w:rsidRDefault="008A41B3">
      <w:pPr>
        <w:spacing w:after="0" w:line="276" w:lineRule="auto"/>
        <w:ind w:firstLine="720"/>
        <w:jc w:val="both"/>
      </w:pPr>
      <w:r>
        <w:t xml:space="preserve">В центре развивается более </w:t>
      </w:r>
      <w:r>
        <w:t xml:space="preserve">20 </w:t>
      </w:r>
      <w:r>
        <w:t xml:space="preserve">спортивных дисциплин для инвалидов всех нозологий — от </w:t>
      </w:r>
      <w:proofErr w:type="spellStart"/>
      <w:r>
        <w:t>шоудауна</w:t>
      </w:r>
      <w:proofErr w:type="spellEnd"/>
      <w:r>
        <w:t xml:space="preserve"> </w:t>
      </w:r>
      <w:r>
        <w:t>(</w:t>
      </w:r>
      <w:r>
        <w:t xml:space="preserve">настольный теннис для слабовидящих </w:t>
      </w:r>
      <w:r>
        <w:br/>
        <w:t>и незрячих</w:t>
      </w:r>
      <w:r>
        <w:t xml:space="preserve">) и </w:t>
      </w:r>
      <w:proofErr w:type="spellStart"/>
      <w:r>
        <w:t>боччи</w:t>
      </w:r>
      <w:proofErr w:type="spellEnd"/>
      <w:r>
        <w:t xml:space="preserve"> до волейбола сидя, </w:t>
      </w:r>
      <w:proofErr w:type="spellStart"/>
      <w:r>
        <w:t>следж</w:t>
      </w:r>
      <w:proofErr w:type="spellEnd"/>
      <w:r>
        <w:t>-</w:t>
      </w:r>
      <w:r>
        <w:t>хоккея</w:t>
      </w:r>
      <w:r>
        <w:t xml:space="preserve">, </w:t>
      </w:r>
      <w:r>
        <w:t>плавания</w:t>
      </w:r>
      <w:r>
        <w:t xml:space="preserve">, </w:t>
      </w:r>
      <w:r>
        <w:t xml:space="preserve">водного поло и </w:t>
      </w:r>
      <w:r>
        <w:t>пауэрлифтинга</w:t>
      </w:r>
      <w:r>
        <w:t xml:space="preserve">, </w:t>
      </w:r>
      <w:r>
        <w:t>а также четыре дисциплины для спортсменов без ОВЗ</w:t>
      </w:r>
      <w:r>
        <w:t xml:space="preserve">: </w:t>
      </w:r>
      <w:r>
        <w:t>плавание</w:t>
      </w:r>
      <w:r>
        <w:t xml:space="preserve">, </w:t>
      </w:r>
      <w:r>
        <w:t>футбол</w:t>
      </w:r>
      <w:r>
        <w:t>, бадминтон, волейбол.</w:t>
      </w:r>
    </w:p>
    <w:p w14:paraId="4004A669" w14:textId="77777777" w:rsidR="006C1B7E" w:rsidRDefault="008A41B3">
      <w:pPr>
        <w:spacing w:after="0" w:line="276" w:lineRule="auto"/>
        <w:ind w:firstLine="709"/>
        <w:jc w:val="both"/>
      </w:pPr>
      <w:r>
        <w:t>Для большего охвата занимающихся участников и ветеранов СВО на базе Центра проводятся практические показательные мастер</w:t>
      </w:r>
      <w:r>
        <w:t>-</w:t>
      </w:r>
      <w:r>
        <w:t>классы</w:t>
      </w:r>
      <w:r>
        <w:t xml:space="preserve">, </w:t>
      </w:r>
      <w:r>
        <w:t>в рамках которых все же</w:t>
      </w:r>
      <w:r>
        <w:t>лающие могут попробовать себя в различных видах спорта</w:t>
      </w:r>
      <w:r>
        <w:t>.</w:t>
      </w:r>
    </w:p>
    <w:p w14:paraId="0D70E7BC" w14:textId="77777777" w:rsidR="006C1B7E" w:rsidRDefault="008A41B3">
      <w:pPr>
        <w:spacing w:after="0" w:line="276" w:lineRule="auto"/>
        <w:ind w:firstLine="720"/>
        <w:jc w:val="both"/>
      </w:pPr>
      <w:r>
        <w:t xml:space="preserve">На базе Центра сформированы команды по волейболу сидя и </w:t>
      </w:r>
      <w:proofErr w:type="spellStart"/>
      <w:r>
        <w:t>следж</w:t>
      </w:r>
      <w:proofErr w:type="spellEnd"/>
      <w:r>
        <w:t>-</w:t>
      </w:r>
      <w:r>
        <w:t>хоккею</w:t>
      </w:r>
      <w:r>
        <w:t xml:space="preserve">, </w:t>
      </w:r>
      <w:r>
        <w:t>в состав которых входят в том числе участники СВО</w:t>
      </w:r>
      <w:r>
        <w:t xml:space="preserve">, </w:t>
      </w:r>
      <w:r>
        <w:t>достойно представляющие регион на соревнованиях различного уровня</w:t>
      </w:r>
      <w:r>
        <w:t xml:space="preserve">. </w:t>
      </w:r>
      <w:r>
        <w:t>В процессе ф</w:t>
      </w:r>
      <w:r>
        <w:t>ормирования находится команда по водному поло</w:t>
      </w:r>
      <w:r>
        <w:t xml:space="preserve">. </w:t>
      </w:r>
    </w:p>
    <w:p w14:paraId="3F76C5C1" w14:textId="77777777" w:rsidR="006C1B7E" w:rsidRDefault="008A41B3">
      <w:pPr>
        <w:spacing w:after="0" w:line="276" w:lineRule="auto"/>
        <w:ind w:firstLine="709"/>
        <w:jc w:val="both"/>
      </w:pPr>
      <w:r>
        <w:t>Ведется работа с аккредитованными спортивными федерациями Нижегородской области по включению в календарный план официальных физкультурных мероприятий и спортивных мероприятий</w:t>
      </w:r>
      <w:r>
        <w:t xml:space="preserve">, </w:t>
      </w:r>
      <w:r>
        <w:t>проводимых на территории Нижегор</w:t>
      </w:r>
      <w:r>
        <w:t xml:space="preserve">одской области в </w:t>
      </w:r>
      <w:r>
        <w:t xml:space="preserve">2025 и 2026 годах, </w:t>
      </w:r>
      <w:r>
        <w:t>мероприятий для ветеранов боевых действий</w:t>
      </w:r>
      <w:r>
        <w:t xml:space="preserve">, </w:t>
      </w:r>
      <w:r>
        <w:t>принимавших участие в специальной военной операции</w:t>
      </w:r>
      <w:r>
        <w:t>.</w:t>
      </w:r>
    </w:p>
    <w:p w14:paraId="4A8D4844" w14:textId="77777777" w:rsidR="006C1B7E" w:rsidRDefault="008A41B3">
      <w:pPr>
        <w:spacing w:after="0" w:line="276" w:lineRule="auto"/>
        <w:ind w:firstLine="709"/>
        <w:jc w:val="both"/>
      </w:pPr>
      <w:r>
        <w:t xml:space="preserve">Только за 2025 </w:t>
      </w:r>
      <w:r>
        <w:t xml:space="preserve">год на базе Центра было проведено более </w:t>
      </w:r>
      <w:r>
        <w:t xml:space="preserve">40 </w:t>
      </w:r>
      <w:r>
        <w:t>официальных физкультурно</w:t>
      </w:r>
      <w:r>
        <w:t>-</w:t>
      </w:r>
      <w:r>
        <w:t xml:space="preserve">спортивных и массовых </w:t>
      </w:r>
      <w:r>
        <w:t>мероприятий</w:t>
      </w:r>
      <w:r>
        <w:t xml:space="preserve">. </w:t>
      </w:r>
      <w:r>
        <w:t xml:space="preserve">Многие из них организованы совместно с Паралимпийским комитетом России </w:t>
      </w:r>
      <w:r>
        <w:t xml:space="preserve">(ПКР), </w:t>
      </w:r>
      <w:r>
        <w:t>Государственным фондом поддержки участников СВО «Защитники Отечества» и его региональным филиалом</w:t>
      </w:r>
      <w:r>
        <w:t xml:space="preserve">. </w:t>
      </w:r>
    </w:p>
    <w:p w14:paraId="291A39A9" w14:textId="77777777" w:rsidR="006C1B7E" w:rsidRDefault="008A41B3">
      <w:pPr>
        <w:spacing w:after="0" w:line="276" w:lineRule="auto"/>
        <w:ind w:firstLine="709"/>
        <w:jc w:val="both"/>
      </w:pPr>
      <w:r>
        <w:t>Наиболее значимыми событиями стали торжественная церемония вручен</w:t>
      </w:r>
      <w:r>
        <w:t>ия премии ПКР «Возвращение в жизнь»</w:t>
      </w:r>
      <w:r>
        <w:t xml:space="preserve">, </w:t>
      </w:r>
      <w:r>
        <w:t>лауреатами которой были названы четыре нижегородца</w:t>
      </w:r>
      <w:r>
        <w:t xml:space="preserve">, </w:t>
      </w:r>
      <w:r>
        <w:t>Кубок «Защитников Отечества» ПФО</w:t>
      </w:r>
      <w:r>
        <w:t xml:space="preserve">, </w:t>
      </w:r>
      <w:r>
        <w:t xml:space="preserve">принявший </w:t>
      </w:r>
      <w:r>
        <w:t xml:space="preserve">140 участников СВО из 14 </w:t>
      </w:r>
      <w:r>
        <w:t>регионов</w:t>
      </w:r>
      <w:r>
        <w:t xml:space="preserve">, </w:t>
      </w:r>
      <w:r>
        <w:t xml:space="preserve">Всероссийский турнир по </w:t>
      </w:r>
      <w:proofErr w:type="spellStart"/>
      <w:r>
        <w:t>следж</w:t>
      </w:r>
      <w:proofErr w:type="spellEnd"/>
      <w:r>
        <w:t>-</w:t>
      </w:r>
      <w:r>
        <w:t>хоккею на призы ХК «Торпедо»</w:t>
      </w:r>
      <w:r>
        <w:t xml:space="preserve">, </w:t>
      </w:r>
      <w:r>
        <w:t xml:space="preserve">где сыграли </w:t>
      </w:r>
      <w:r>
        <w:t xml:space="preserve">23 </w:t>
      </w:r>
      <w:r>
        <w:t xml:space="preserve">команды из </w:t>
      </w:r>
      <w:r>
        <w:t>14</w:t>
      </w:r>
      <w:r>
        <w:t xml:space="preserve"> </w:t>
      </w:r>
      <w:r>
        <w:lastRenderedPageBreak/>
        <w:t>регионов</w:t>
      </w:r>
      <w:r>
        <w:t>, Всероссийский турнир по ПОДА-</w:t>
      </w:r>
      <w:r>
        <w:t>футболу на электроколясках</w:t>
      </w:r>
      <w:r>
        <w:t xml:space="preserve">, </w:t>
      </w:r>
      <w:r>
        <w:t xml:space="preserve">в котором приняли участие </w:t>
      </w:r>
      <w:r>
        <w:t xml:space="preserve">60 </w:t>
      </w:r>
      <w:r>
        <w:t>спортсменов из Москвы</w:t>
      </w:r>
      <w:r>
        <w:t xml:space="preserve">, </w:t>
      </w:r>
      <w:r>
        <w:t>Московской и Нижегородской областей</w:t>
      </w:r>
      <w:r>
        <w:t xml:space="preserve">, </w:t>
      </w:r>
      <w:r>
        <w:t>региональный этап «</w:t>
      </w:r>
      <w:proofErr w:type="spellStart"/>
      <w:r>
        <w:t>Трансплант</w:t>
      </w:r>
      <w:proofErr w:type="spellEnd"/>
      <w:r>
        <w:t xml:space="preserve"> игр</w:t>
      </w:r>
      <w:r>
        <w:t>-2025</w:t>
      </w:r>
      <w:r>
        <w:rPr>
          <w:lang w:val="it-IT"/>
        </w:rPr>
        <w:t>»</w:t>
      </w:r>
      <w:r>
        <w:t xml:space="preserve">, </w:t>
      </w:r>
      <w:r>
        <w:t xml:space="preserve">где за победу боролись </w:t>
      </w:r>
      <w:r>
        <w:t xml:space="preserve">100 участников. В 2026 </w:t>
      </w:r>
      <w:r>
        <w:t>году на площ</w:t>
      </w:r>
      <w:r>
        <w:t xml:space="preserve">адке Центра прошли Финальный этап чемпионата России по </w:t>
      </w:r>
      <w:proofErr w:type="spellStart"/>
      <w:r>
        <w:t>следж</w:t>
      </w:r>
      <w:proofErr w:type="spellEnd"/>
      <w:r>
        <w:t>-</w:t>
      </w:r>
      <w:r>
        <w:t xml:space="preserve">хоккею «Лига героев» с участием </w:t>
      </w:r>
      <w:r>
        <w:t xml:space="preserve">90 </w:t>
      </w:r>
      <w:r>
        <w:t>спортсменов из восьми регионов и Всероссийские соревнования по плаванию памяти В</w:t>
      </w:r>
      <w:r>
        <w:t xml:space="preserve">.Ю. Морозова, </w:t>
      </w:r>
      <w:r>
        <w:t xml:space="preserve">где на старт вышли </w:t>
      </w:r>
      <w:r>
        <w:t xml:space="preserve">115 участников из 18 </w:t>
      </w:r>
      <w:r>
        <w:t>регионов</w:t>
      </w:r>
      <w:r>
        <w:t>.</w:t>
      </w:r>
    </w:p>
    <w:p w14:paraId="6E22E3E1" w14:textId="77777777" w:rsidR="006C1B7E" w:rsidRDefault="008A41B3">
      <w:pPr>
        <w:spacing w:after="0" w:line="276" w:lineRule="auto"/>
        <w:ind w:firstLine="709"/>
        <w:jc w:val="both"/>
      </w:pPr>
      <w:r>
        <w:t xml:space="preserve">Сборные команды </w:t>
      </w:r>
      <w:r>
        <w:t xml:space="preserve">ветеранов СВО по видам спорта с </w:t>
      </w:r>
      <w:r w:rsidRPr="00C64631">
        <w:t xml:space="preserve">2024 </w:t>
      </w:r>
      <w:r>
        <w:t xml:space="preserve">года по 2025 </w:t>
      </w:r>
      <w:r>
        <w:t>год представили Нижегородскую область на первом всероссийском Кубке Защитников Отечества по зимним видам спорта</w:t>
      </w:r>
      <w:r>
        <w:t xml:space="preserve">, </w:t>
      </w:r>
      <w:r>
        <w:t xml:space="preserve">на Чемпионате России по </w:t>
      </w:r>
      <w:proofErr w:type="spellStart"/>
      <w:r>
        <w:t>следж</w:t>
      </w:r>
      <w:proofErr w:type="spellEnd"/>
      <w:r>
        <w:t>-</w:t>
      </w:r>
      <w:r>
        <w:t>хоккею</w:t>
      </w:r>
      <w:r>
        <w:t xml:space="preserve">, </w:t>
      </w:r>
      <w:r>
        <w:t>на межрегиональном комплексном физкультурном мероприяти</w:t>
      </w:r>
      <w:r>
        <w:t>и среди ветеранов СВО «Кубок Защитников Отечества»</w:t>
      </w:r>
      <w:r>
        <w:t xml:space="preserve">, </w:t>
      </w:r>
      <w:r>
        <w:t>а также на окружном мероприятии с тем же наименованием</w:t>
      </w:r>
      <w:r>
        <w:t xml:space="preserve">.  </w:t>
      </w:r>
    </w:p>
    <w:p w14:paraId="4B8D26A0" w14:textId="77777777" w:rsidR="006C1B7E" w:rsidRDefault="008A41B3">
      <w:pPr>
        <w:spacing w:after="0" w:line="276" w:lineRule="auto"/>
        <w:ind w:firstLine="709"/>
        <w:jc w:val="both"/>
      </w:pPr>
      <w:r>
        <w:t xml:space="preserve">Министерством спорта совместно с Центром </w:t>
      </w:r>
      <w:r>
        <w:t>по адаптивным видам спорта</w:t>
      </w:r>
      <w:r>
        <w:t xml:space="preserve"> разработана «Карта возможностей»</w:t>
      </w:r>
      <w:r>
        <w:t xml:space="preserve">, </w:t>
      </w:r>
      <w:r>
        <w:t xml:space="preserve">на которой отмечены </w:t>
      </w:r>
      <w:r>
        <w:t>государственные и муниципальные учреждения спорта региона</w:t>
      </w:r>
      <w:r>
        <w:t xml:space="preserve">, </w:t>
      </w:r>
      <w:r>
        <w:t>предлагающие бесплатный доступ</w:t>
      </w:r>
      <w:r>
        <w:t xml:space="preserve">. </w:t>
      </w:r>
      <w:r>
        <w:t xml:space="preserve">«Карта </w:t>
      </w:r>
      <w:proofErr w:type="gramStart"/>
      <w:r>
        <w:t>возможностей»  уже</w:t>
      </w:r>
      <w:proofErr w:type="gramEnd"/>
      <w:r>
        <w:t xml:space="preserve"> опубликована на официальном сайте Министерства спорта Нижегородской области</w:t>
      </w:r>
      <w:r>
        <w:t xml:space="preserve">. </w:t>
      </w:r>
      <w:r>
        <w:t xml:space="preserve">Дополнительно </w:t>
      </w:r>
      <w:r>
        <w:t>организовано распространение информационных лист</w:t>
      </w:r>
      <w:r>
        <w:t>овок через управления социальной защиты</w:t>
      </w:r>
      <w:r>
        <w:t xml:space="preserve">, </w:t>
      </w:r>
      <w:r>
        <w:t>военкоматы и администрации муниципальных образований</w:t>
      </w:r>
      <w:r>
        <w:t>.</w:t>
      </w:r>
    </w:p>
    <w:p w14:paraId="010F9395" w14:textId="77777777" w:rsidR="006C1B7E" w:rsidRDefault="008A41B3">
      <w:pPr>
        <w:spacing w:after="0" w:line="276" w:lineRule="auto"/>
        <w:ind w:firstLine="709"/>
        <w:jc w:val="both"/>
      </w:pPr>
      <w:r>
        <w:t>Также Министерством совместно с ООО «Нижегородская фитнес</w:t>
      </w:r>
      <w:r>
        <w:t>-</w:t>
      </w:r>
      <w:r>
        <w:t>группа» и региональным отделением государственного фонда поддержки участников СВО «Защитники Отечества»</w:t>
      </w:r>
      <w:r>
        <w:t xml:space="preserve"> ведется работа по выделению годовых абонементов на бесплатное посещение занятий в филиалах клуба в Нижнем Новгороде и Дзержинске</w:t>
      </w:r>
      <w:r>
        <w:t xml:space="preserve">, </w:t>
      </w:r>
      <w:r>
        <w:t>их получают участники и ветераны СВО</w:t>
      </w:r>
      <w:r>
        <w:t xml:space="preserve">, </w:t>
      </w:r>
      <w:r>
        <w:t>желающие активно заниматься спортом</w:t>
      </w:r>
      <w:r>
        <w:t xml:space="preserve">. </w:t>
      </w:r>
      <w:r>
        <w:t xml:space="preserve">Всего выделено </w:t>
      </w:r>
      <w:r>
        <w:t xml:space="preserve">500 </w:t>
      </w:r>
      <w:r>
        <w:t>годовых абонементов для участни</w:t>
      </w:r>
      <w:r>
        <w:t>ков СВО</w:t>
      </w:r>
      <w:r>
        <w:t xml:space="preserve">, </w:t>
      </w:r>
      <w:r>
        <w:t>в настоящее время все абонементы уже переданы</w:t>
      </w:r>
      <w:r>
        <w:t xml:space="preserve">. </w:t>
      </w:r>
      <w:r>
        <w:t>Сетью фитнес</w:t>
      </w:r>
      <w:r>
        <w:t>-</w:t>
      </w:r>
      <w:r>
        <w:t xml:space="preserve">клубов «Режим» также было выделено и передано </w:t>
      </w:r>
      <w:r>
        <w:br/>
      </w:r>
      <w:r>
        <w:t xml:space="preserve">10 </w:t>
      </w:r>
      <w:r>
        <w:t>годовых абонементов участникам СВО и членам их семей для бесплатного посещения занятий</w:t>
      </w:r>
      <w:r>
        <w:t>.</w:t>
      </w:r>
    </w:p>
    <w:p w14:paraId="4D9D6B3B" w14:textId="77777777" w:rsidR="006C1B7E" w:rsidRDefault="008A41B3">
      <w:pPr>
        <w:spacing w:after="0" w:line="276" w:lineRule="auto"/>
        <w:ind w:firstLine="709"/>
        <w:jc w:val="both"/>
      </w:pPr>
      <w:r>
        <w:t xml:space="preserve">В 2025 </w:t>
      </w:r>
      <w:r>
        <w:t>году запущен еще один проект – «Сила спорт</w:t>
      </w:r>
      <w:r>
        <w:t xml:space="preserve">а </w:t>
      </w:r>
      <w:proofErr w:type="spellStart"/>
      <w:r>
        <w:t>СВОим</w:t>
      </w:r>
      <w:proofErr w:type="spellEnd"/>
      <w:r>
        <w:t>»</w:t>
      </w:r>
      <w:r>
        <w:t xml:space="preserve">. </w:t>
      </w:r>
      <w:r>
        <w:t>В рамках проекта частные спортклубы выделяют бесплатные часы для занятий участников СВО</w:t>
      </w:r>
      <w:r>
        <w:t xml:space="preserve">. </w:t>
      </w:r>
      <w:r>
        <w:t xml:space="preserve">Уже доступны тренировки в </w:t>
      </w:r>
      <w:r>
        <w:rPr>
          <w:lang w:val="it-IT"/>
        </w:rPr>
        <w:t>Padel Club Arena,</w:t>
      </w:r>
      <w:r>
        <w:t xml:space="preserve"> клубе единоборств «</w:t>
      </w:r>
      <w:proofErr w:type="spellStart"/>
      <w:r>
        <w:t>Панчер</w:t>
      </w:r>
      <w:proofErr w:type="spellEnd"/>
      <w:r>
        <w:t>»</w:t>
      </w:r>
      <w:r>
        <w:t>.</w:t>
      </w:r>
    </w:p>
    <w:p w14:paraId="2B27A7CE" w14:textId="77777777" w:rsidR="006C1B7E" w:rsidRDefault="008A41B3">
      <w:pPr>
        <w:spacing w:after="0" w:line="276" w:lineRule="auto"/>
        <w:ind w:firstLine="709"/>
        <w:jc w:val="both"/>
      </w:pPr>
      <w:r>
        <w:t>Также Министерством спорта региона совместно с Министерством цифрового развития и свя</w:t>
      </w:r>
      <w:r>
        <w:t xml:space="preserve">зи Нижегородской области реализуется проект по созданию и развитию региональной государственной информационной </w:t>
      </w:r>
      <w:r>
        <w:lastRenderedPageBreak/>
        <w:t>системы «Единый агрегатор физкультурно</w:t>
      </w:r>
      <w:r>
        <w:t>-</w:t>
      </w:r>
      <w:r>
        <w:t>спортивных организаций Нижегородской области»</w:t>
      </w:r>
      <w:r>
        <w:t xml:space="preserve">, </w:t>
      </w:r>
      <w:r>
        <w:t>в рамках которого предусматривается обеспечение доступа льг</w:t>
      </w:r>
      <w:r>
        <w:t>отным категориям граждан к получению услуг в сфере «Физическая культура и спорт» на территории Нижегородской области по «Карте жителя Нижегородской области»</w:t>
      </w:r>
      <w:r>
        <w:t>.</w:t>
      </w:r>
    </w:p>
    <w:p w14:paraId="2B5D41F5" w14:textId="77777777" w:rsidR="006C1B7E" w:rsidRDefault="008A41B3">
      <w:pPr>
        <w:spacing w:after="0" w:line="276" w:lineRule="auto"/>
        <w:ind w:firstLine="709"/>
        <w:jc w:val="both"/>
      </w:pPr>
      <w:r>
        <w:t>В настоящее время Министерством прорабатывается вопрос включения категории «участник СВО» в этот п</w:t>
      </w:r>
      <w:r>
        <w:t>роект для получения по «Карте жителя» услуг в сфере «Физическая культура и спорт» на территории региона</w:t>
      </w:r>
      <w:r>
        <w:t>.</w:t>
      </w:r>
    </w:p>
    <w:p w14:paraId="33B82FB8" w14:textId="77777777" w:rsidR="006C1B7E" w:rsidRDefault="006C1B7E">
      <w:pPr>
        <w:spacing w:after="0" w:line="276" w:lineRule="auto"/>
        <w:ind w:firstLine="709"/>
        <w:jc w:val="both"/>
      </w:pPr>
    </w:p>
    <w:p w14:paraId="3C0B65E8" w14:textId="77777777" w:rsidR="006C1B7E" w:rsidRDefault="006C1B7E">
      <w:pPr>
        <w:spacing w:line="276" w:lineRule="auto"/>
      </w:pPr>
    </w:p>
    <w:sectPr w:rsidR="006C1B7E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B91F8" w14:textId="77777777" w:rsidR="008A41B3" w:rsidRDefault="008A41B3">
      <w:pPr>
        <w:spacing w:after="0"/>
      </w:pPr>
      <w:r>
        <w:separator/>
      </w:r>
    </w:p>
  </w:endnote>
  <w:endnote w:type="continuationSeparator" w:id="0">
    <w:p w14:paraId="704A3A53" w14:textId="77777777" w:rsidR="008A41B3" w:rsidRDefault="008A41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79953" w14:textId="77777777" w:rsidR="006C1B7E" w:rsidRDefault="006C1B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D6934" w14:textId="77777777" w:rsidR="008A41B3" w:rsidRDefault="008A41B3">
      <w:pPr>
        <w:spacing w:after="0"/>
      </w:pPr>
      <w:r>
        <w:separator/>
      </w:r>
    </w:p>
  </w:footnote>
  <w:footnote w:type="continuationSeparator" w:id="0">
    <w:p w14:paraId="0573FCAF" w14:textId="77777777" w:rsidR="008A41B3" w:rsidRDefault="008A41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B1DA7" w14:textId="77777777" w:rsidR="006C1B7E" w:rsidRDefault="006C1B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7E"/>
    <w:rsid w:val="006C1B7E"/>
    <w:rsid w:val="008A41B3"/>
    <w:rsid w:val="00C6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2C79"/>
  <w15:docId w15:val="{3BC9ABE9-BD5F-47AC-A9AA-50F38F5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after="16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2026-03-19T16:23:00Z</dcterms:created>
  <dcterms:modified xsi:type="dcterms:W3CDTF">2026-03-19T16:23:00Z</dcterms:modified>
</cp:coreProperties>
</file>